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7540" w14:textId="0531C619" w:rsidR="00E86D45" w:rsidRPr="00E86D45" w:rsidRDefault="00367273" w:rsidP="00E86D45">
      <w:pPr>
        <w:shd w:val="clear" w:color="auto" w:fill="C5E0B3" w:themeFill="accent6" w:themeFillTint="66"/>
        <w:spacing w:after="180"/>
        <w:jc w:val="both"/>
        <w:rPr>
          <w:i/>
          <w:iCs/>
          <w:sz w:val="22"/>
          <w:szCs w:val="22"/>
        </w:rPr>
      </w:pPr>
      <w:r w:rsidRPr="00E86D45">
        <w:rPr>
          <w:b/>
          <w:bCs/>
          <w:i/>
          <w:iCs/>
          <w:sz w:val="22"/>
          <w:szCs w:val="22"/>
        </w:rPr>
        <w:t>Préambule :</w:t>
      </w:r>
      <w:r w:rsidRPr="00E86D45">
        <w:rPr>
          <w:i/>
          <w:iCs/>
          <w:sz w:val="22"/>
          <w:szCs w:val="22"/>
        </w:rPr>
        <w:t xml:space="preserve"> vous trouverez ci-dessous un modèle de courriel à envoyer aux différents responsables politiques. Les parties surlignées en jaune fluo doivent notamment être adaptées selon votre situation personnelle</w:t>
      </w:r>
      <w:r w:rsidR="00E86D45">
        <w:rPr>
          <w:i/>
          <w:iCs/>
          <w:sz w:val="22"/>
          <w:szCs w:val="22"/>
        </w:rPr>
        <w:t>,</w:t>
      </w:r>
      <w:r w:rsidR="00F06C82">
        <w:rPr>
          <w:i/>
          <w:iCs/>
          <w:sz w:val="22"/>
          <w:szCs w:val="22"/>
        </w:rPr>
        <w:t xml:space="preserve"> </w:t>
      </w:r>
      <w:r w:rsidRPr="00E86D45">
        <w:rPr>
          <w:i/>
          <w:iCs/>
          <w:sz w:val="22"/>
          <w:szCs w:val="22"/>
        </w:rPr>
        <w:t>vos coordonnées</w:t>
      </w:r>
      <w:r w:rsidR="00E86D45">
        <w:rPr>
          <w:i/>
          <w:iCs/>
          <w:sz w:val="22"/>
          <w:szCs w:val="22"/>
        </w:rPr>
        <w:t xml:space="preserve"> et vos interlocuteurs</w:t>
      </w:r>
      <w:r w:rsidRPr="00E86D45">
        <w:rPr>
          <w:i/>
          <w:iCs/>
          <w:sz w:val="22"/>
          <w:szCs w:val="22"/>
        </w:rPr>
        <w:t xml:space="preserve">. </w:t>
      </w:r>
    </w:p>
    <w:p w14:paraId="3EE87939" w14:textId="762C2910" w:rsidR="00367273" w:rsidRPr="00E86D45" w:rsidRDefault="00E86D45" w:rsidP="00E86D45">
      <w:pPr>
        <w:shd w:val="clear" w:color="auto" w:fill="C5E0B3" w:themeFill="accent6" w:themeFillTint="66"/>
        <w:spacing w:after="180"/>
        <w:jc w:val="both"/>
        <w:rPr>
          <w:i/>
          <w:iCs/>
          <w:sz w:val="22"/>
          <w:szCs w:val="22"/>
        </w:rPr>
      </w:pPr>
      <w:r w:rsidRPr="00E86D45">
        <w:rPr>
          <w:i/>
          <w:iCs/>
          <w:sz w:val="22"/>
          <w:szCs w:val="22"/>
        </w:rPr>
        <w:t>N’oubliez pas d’insérer un titre personnel à votre courriel faisant référence à l’application d’un tantième préférentiel plus favorable pour le calcul de la pension des shifters à la Douane.</w:t>
      </w:r>
    </w:p>
    <w:p w14:paraId="6A257257" w14:textId="77777777" w:rsidR="00367273" w:rsidRDefault="00367273" w:rsidP="00550242">
      <w:pPr>
        <w:spacing w:after="180"/>
        <w:jc w:val="both"/>
      </w:pPr>
    </w:p>
    <w:p w14:paraId="1795E256" w14:textId="4EAF89F9" w:rsidR="00E86D45" w:rsidRPr="00E86D45" w:rsidRDefault="00E86D45" w:rsidP="00550242">
      <w:pPr>
        <w:spacing w:after="180"/>
        <w:jc w:val="both"/>
        <w:rPr>
          <w:highlight w:val="yellow"/>
        </w:rPr>
      </w:pPr>
      <w:r w:rsidRPr="00E86D45">
        <w:rPr>
          <w:highlight w:val="yellow"/>
        </w:rPr>
        <w:t>Mesdames, Messieurs les Présidents de parti,</w:t>
      </w:r>
    </w:p>
    <w:p w14:paraId="360A5513" w14:textId="7217D6BC" w:rsidR="00550242" w:rsidRPr="00E86D45" w:rsidRDefault="00550242" w:rsidP="00550242">
      <w:pPr>
        <w:spacing w:after="180"/>
        <w:jc w:val="both"/>
        <w:rPr>
          <w:highlight w:val="yellow"/>
        </w:rPr>
      </w:pPr>
      <w:r w:rsidRPr="00E86D45">
        <w:rPr>
          <w:highlight w:val="yellow"/>
        </w:rPr>
        <w:t xml:space="preserve">Mesdames, Messieurs les Sénateurs, </w:t>
      </w:r>
    </w:p>
    <w:p w14:paraId="456E808F" w14:textId="77777777" w:rsidR="00550242" w:rsidRDefault="00550242" w:rsidP="00550242">
      <w:pPr>
        <w:spacing w:after="180"/>
        <w:jc w:val="both"/>
      </w:pPr>
      <w:r w:rsidRPr="00E86D45">
        <w:rPr>
          <w:highlight w:val="yellow"/>
        </w:rPr>
        <w:t>Mesdames, Messieurs les Députés,</w:t>
      </w:r>
      <w:r>
        <w:t xml:space="preserve"> </w:t>
      </w:r>
    </w:p>
    <w:p w14:paraId="6C3487D2" w14:textId="3B46D2CE" w:rsidR="00550242" w:rsidRDefault="00550242" w:rsidP="00550242">
      <w:pPr>
        <w:spacing w:after="180"/>
      </w:pPr>
    </w:p>
    <w:p w14:paraId="550DFE64" w14:textId="77777777" w:rsidR="00550242" w:rsidRDefault="00550242" w:rsidP="00550242">
      <w:pPr>
        <w:spacing w:after="180"/>
        <w:jc w:val="both"/>
      </w:pPr>
      <w:r>
        <w:t xml:space="preserve">Je suis agent de l’Administration générale des Douanes et Accises et, depuis </w:t>
      </w:r>
      <w:r w:rsidRPr="00EB5EA0">
        <w:rPr>
          <w:highlight w:val="yellow"/>
        </w:rPr>
        <w:t>XXX</w:t>
      </w:r>
      <w:r>
        <w:t xml:space="preserve">, je travaille au sein d’une équipe en shift. </w:t>
      </w:r>
    </w:p>
    <w:p w14:paraId="347F0EE8" w14:textId="77777777" w:rsidR="00550242" w:rsidRDefault="00550242" w:rsidP="00550242">
      <w:pPr>
        <w:spacing w:after="180"/>
        <w:jc w:val="both"/>
      </w:pPr>
      <w:r w:rsidRPr="00F85115">
        <w:t xml:space="preserve">Dans une période où l’on met </w:t>
      </w:r>
      <w:r>
        <w:t>de plus en plus</w:t>
      </w:r>
      <w:r w:rsidRPr="00F85115">
        <w:t xml:space="preserve"> en avant le travail de la Douane, je sollicite</w:t>
      </w:r>
      <w:r>
        <w:t xml:space="preserve"> votre appui et votre aide afin de mettre fin à une discrimination dont mes collègues et moi sommes victimes depuis janvier 2014. </w:t>
      </w:r>
    </w:p>
    <w:p w14:paraId="01FE510D" w14:textId="77777777" w:rsidR="00550242" w:rsidRDefault="00550242" w:rsidP="00550242">
      <w:pPr>
        <w:spacing w:after="180"/>
        <w:jc w:val="both"/>
      </w:pPr>
      <w:r>
        <w:t>Je</w:t>
      </w:r>
      <w:r w:rsidRPr="00F85115">
        <w:t xml:space="preserve"> travaille</w:t>
      </w:r>
      <w:r>
        <w:t xml:space="preserve"> </w:t>
      </w:r>
      <w:r w:rsidRPr="00550242">
        <w:rPr>
          <w:highlight w:val="yellow"/>
        </w:rPr>
        <w:t>dans un service armé</w:t>
      </w:r>
      <w:r>
        <w:t>, non seulement le jour, mais aussi</w:t>
      </w:r>
      <w:r w:rsidRPr="00F85115">
        <w:t xml:space="preserve"> la nuit</w:t>
      </w:r>
      <w:r>
        <w:t xml:space="preserve"> et</w:t>
      </w:r>
      <w:r w:rsidRPr="00F85115">
        <w:t xml:space="preserve"> le week</w:t>
      </w:r>
      <w:r>
        <w:t>-end</w:t>
      </w:r>
      <w:r w:rsidRPr="00D83988">
        <w:rPr>
          <w:color w:val="000000" w:themeColor="text1"/>
        </w:rPr>
        <w:t xml:space="preserve">, </w:t>
      </w:r>
      <w:r>
        <w:rPr>
          <w:color w:val="000000" w:themeColor="text1"/>
        </w:rPr>
        <w:t xml:space="preserve">car </w:t>
      </w:r>
      <w:r w:rsidRPr="00F85115">
        <w:t xml:space="preserve">nos services </w:t>
      </w:r>
      <w:r>
        <w:t>sont</w:t>
      </w:r>
      <w:r w:rsidRPr="00F85115">
        <w:t xml:space="preserve"> organisé</w:t>
      </w:r>
      <w:r>
        <w:t>s</w:t>
      </w:r>
      <w:r w:rsidRPr="00F85115">
        <w:t xml:space="preserve"> 24</w:t>
      </w:r>
      <w:r>
        <w:t> </w:t>
      </w:r>
      <w:r w:rsidRPr="00F85115">
        <w:t>h/24 et 7 jours sur 7 pour faire face à l’augmentation de la fraude et de la criminalité au sein de notre société.</w:t>
      </w:r>
      <w:r>
        <w:t xml:space="preserve">  </w:t>
      </w:r>
    </w:p>
    <w:p w14:paraId="5F936589" w14:textId="77777777" w:rsidR="00550242" w:rsidRDefault="00550242" w:rsidP="00550242">
      <w:pPr>
        <w:spacing w:after="180"/>
        <w:jc w:val="both"/>
      </w:pPr>
      <w:r>
        <w:t xml:space="preserve">Cela implique que ma fonction est considérée comme pénible. </w:t>
      </w:r>
    </w:p>
    <w:p w14:paraId="218E4100" w14:textId="77777777" w:rsidR="00550242" w:rsidRPr="004273D7" w:rsidRDefault="00550242" w:rsidP="00550242">
      <w:pPr>
        <w:spacing w:after="180"/>
        <w:jc w:val="both"/>
      </w:pPr>
      <w:r>
        <w:t xml:space="preserve">Cela mériterait une certaine reconnaissance, et une valorisation de mes efforts et des risques pour ma santé, via notamment l’application d’un tantième préférentiel plus favorable pour le </w:t>
      </w:r>
      <w:r w:rsidRPr="004273D7">
        <w:t xml:space="preserve">calcul de ma </w:t>
      </w:r>
      <w:r w:rsidRPr="00E57374">
        <w:t>pension de retraite, comme</w:t>
      </w:r>
      <w:r w:rsidRPr="004273D7">
        <w:t xml:space="preserve"> c’est le cas pour une partie de </w:t>
      </w:r>
      <w:r>
        <w:t>mes</w:t>
      </w:r>
      <w:r w:rsidRPr="004273D7">
        <w:t xml:space="preserve"> collègues douaniers </w:t>
      </w:r>
      <w:r>
        <w:t>dont l</w:t>
      </w:r>
      <w:r w:rsidRPr="004273D7">
        <w:t>es conditions de travail</w:t>
      </w:r>
      <w:r>
        <w:t xml:space="preserve"> sont</w:t>
      </w:r>
      <w:r w:rsidRPr="004273D7">
        <w:t xml:space="preserve"> identiques et qui </w:t>
      </w:r>
      <w:r w:rsidRPr="00E57374">
        <w:t>bénéficient du service</w:t>
      </w:r>
      <w:r w:rsidRPr="004273D7">
        <w:t xml:space="preserve"> actif. </w:t>
      </w:r>
    </w:p>
    <w:p w14:paraId="6960714B" w14:textId="77777777" w:rsidR="00550242" w:rsidRDefault="00550242" w:rsidP="00550242">
      <w:pPr>
        <w:spacing w:after="180"/>
        <w:jc w:val="both"/>
      </w:pPr>
      <w:r w:rsidRPr="004273D7">
        <w:t xml:space="preserve">C’est d’ailleurs la promesse </w:t>
      </w:r>
      <w:r>
        <w:t xml:space="preserve">qu’avaient faite l’Administrateur général des Douanes et Accises et le responsable P&amp;O du SPF Finances de l’époque (Noël Colpin et Alain Roland) lors de leur roadshow pour trouver des volontaires pour les fonctions de shift. </w:t>
      </w:r>
    </w:p>
    <w:p w14:paraId="475CFAC6" w14:textId="77777777" w:rsidR="00550242" w:rsidRDefault="00550242" w:rsidP="00550242">
      <w:pPr>
        <w:spacing w:after="180"/>
        <w:jc w:val="both"/>
      </w:pPr>
      <w:r>
        <w:t xml:space="preserve">Pour corriger cette anomalie, il suffit d’adapter </w:t>
      </w:r>
      <w:r w:rsidRPr="007F2593">
        <w:t>la loi générale du 21</w:t>
      </w:r>
      <w:r>
        <w:t> </w:t>
      </w:r>
      <w:r w:rsidRPr="007F2593">
        <w:t xml:space="preserve">juillet 1844 sur les pensions civiles et ecclésiastiques </w:t>
      </w:r>
      <w:r>
        <w:t>ainsi que le</w:t>
      </w:r>
      <w:r w:rsidRPr="007F2593">
        <w:t xml:space="preserve"> </w:t>
      </w:r>
      <w:r>
        <w:t>« </w:t>
      </w:r>
      <w:r w:rsidRPr="007F2593">
        <w:t xml:space="preserve">tableau </w:t>
      </w:r>
      <w:r>
        <w:t>des services actifs » qui lui est</w:t>
      </w:r>
      <w:r w:rsidRPr="007F2593">
        <w:t xml:space="preserve"> annexé</w:t>
      </w:r>
      <w:r>
        <w:t xml:space="preserve"> en y ajoutant nos grades et nos services.  </w:t>
      </w:r>
    </w:p>
    <w:p w14:paraId="7BC793EB" w14:textId="77777777" w:rsidR="00550242" w:rsidRPr="004273D7" w:rsidRDefault="00550242" w:rsidP="00550242">
      <w:pPr>
        <w:spacing w:after="180"/>
        <w:jc w:val="both"/>
        <w:textAlignment w:val="baseline"/>
      </w:pPr>
      <w:r w:rsidRPr="004223A3">
        <w:t xml:space="preserve">Depuis de nombreuses années, </w:t>
      </w:r>
      <w:r>
        <w:t xml:space="preserve">nous tentons de faire valoir nos droits auprès des différents ministres des Finances, des Pensions et de la Fonction publique. </w:t>
      </w:r>
      <w:r w:rsidRPr="004273D7">
        <w:t>Certains ont même obtenu gain de cause au tribunal…</w:t>
      </w:r>
      <w:r>
        <w:t xml:space="preserve"> </w:t>
      </w:r>
      <w:r w:rsidRPr="004273D7">
        <w:t xml:space="preserve">et attendent toujours une régularisation. Nos métiers et missions de tous les jours remplissent les </w:t>
      </w:r>
      <w:r>
        <w:t>quatre</w:t>
      </w:r>
      <w:r w:rsidRPr="004273D7">
        <w:t xml:space="preserve"> critères retenus pour définir une fonction pénible (à savoir</w:t>
      </w:r>
      <w:r>
        <w:t> </w:t>
      </w:r>
      <w:r w:rsidRPr="004273D7">
        <w:t>: les contraintes physiques ; l’organisation du travail ; les risques</w:t>
      </w:r>
      <w:r>
        <w:t xml:space="preserve"> de sécurité ; la pénibilité mentale ou émotionnelle). Tout le monde s’accorde à dire que notre demande est légitime. Mais dans les </w:t>
      </w:r>
      <w:r>
        <w:lastRenderedPageBreak/>
        <w:t xml:space="preserve">faits, nous ne voyons aucun résultat, aucun texte réglementaire qui corrige cette situation. Chaque ministre semble mettre toute son énergie à reporter ce </w:t>
      </w:r>
      <w:r w:rsidRPr="004273D7">
        <w:t xml:space="preserve">dossier aux calendes grecques. </w:t>
      </w:r>
    </w:p>
    <w:p w14:paraId="328286F9" w14:textId="77777777" w:rsidR="00550242" w:rsidRPr="007E0912" w:rsidRDefault="00550242" w:rsidP="00550242">
      <w:pPr>
        <w:spacing w:after="180"/>
        <w:jc w:val="both"/>
        <w:textAlignment w:val="baseline"/>
        <w:rPr>
          <w:color w:val="FF0000"/>
        </w:rPr>
      </w:pPr>
      <w:r w:rsidRPr="004273D7">
        <w:t xml:space="preserve">Pour être complet, il y a </w:t>
      </w:r>
      <w:r>
        <w:t xml:space="preserve">bien </w:t>
      </w:r>
      <w:r w:rsidRPr="004273D7">
        <w:t>eu un projet de texte réglementaire</w:t>
      </w:r>
      <w:r>
        <w:t> </w:t>
      </w:r>
      <w:r w:rsidRPr="004273D7">
        <w:t xml:space="preserve">: </w:t>
      </w:r>
      <w:r>
        <w:t>e</w:t>
      </w:r>
      <w:r w:rsidRPr="004273D7">
        <w:t xml:space="preserve">n 2016, le SPF Finances avait rédigé un projet de </w:t>
      </w:r>
      <w:r w:rsidRPr="00E57374">
        <w:t>loi à la signature</w:t>
      </w:r>
      <w:r w:rsidRPr="004273D7">
        <w:t xml:space="preserve"> du </w:t>
      </w:r>
      <w:r>
        <w:t>m</w:t>
      </w:r>
      <w:r w:rsidRPr="004273D7">
        <w:t xml:space="preserve">inistre De Croo </w:t>
      </w:r>
      <w:r>
        <w:t>pour</w:t>
      </w:r>
      <w:r w:rsidRPr="004273D7">
        <w:t xml:space="preserve"> inclure les agents absents de la liste, ce qui réglait partiellement le problème. Ce projet n’avait</w:t>
      </w:r>
      <w:r w:rsidRPr="008B0B20">
        <w:t xml:space="preserve"> malheureusement pas terminé son parcours administratif. Il a fait l’objet de va-et-vient entre cabinets ministériels, ce qui a renforcé le sentiment de mécontentement, d’injustice et d’incompréhension </w:t>
      </w:r>
      <w:r>
        <w:t>des</w:t>
      </w:r>
      <w:r w:rsidRPr="008B0B20">
        <w:t xml:space="preserve"> collègues douaniers.</w:t>
      </w:r>
      <w:r>
        <w:t xml:space="preserve"> </w:t>
      </w:r>
    </w:p>
    <w:p w14:paraId="491915E4" w14:textId="77777777" w:rsidR="00550242" w:rsidRDefault="00550242" w:rsidP="00550242">
      <w:pPr>
        <w:spacing w:after="180"/>
        <w:jc w:val="both"/>
        <w:textAlignment w:val="baseline"/>
      </w:pPr>
      <w:r>
        <w:t xml:space="preserve">Nous sommes en 2022, soit </w:t>
      </w:r>
      <w:r w:rsidRPr="004273D7">
        <w:t>plus de 8</w:t>
      </w:r>
      <w:r>
        <w:t> </w:t>
      </w:r>
      <w:r w:rsidRPr="004273D7">
        <w:t>ans après le lancement du travail en équipe</w:t>
      </w:r>
      <w:r>
        <w:t>s</w:t>
      </w:r>
      <w:r w:rsidRPr="004273D7">
        <w:t xml:space="preserve"> successive</w:t>
      </w:r>
      <w:r>
        <w:t>s</w:t>
      </w:r>
      <w:r w:rsidRPr="004273D7">
        <w:t xml:space="preserve"> au sein des Douanes et Accises. Un travail qui ne cesse d’a</w:t>
      </w:r>
      <w:r>
        <w:t>u</w:t>
      </w:r>
      <w:r w:rsidRPr="004273D7">
        <w:t>gmenter</w:t>
      </w:r>
      <w:r>
        <w:t>,</w:t>
      </w:r>
      <w:r w:rsidRPr="004273D7">
        <w:t xml:space="preserve"> notamment sur le site de Bierset</w:t>
      </w:r>
      <w:r>
        <w:t>,</w:t>
      </w:r>
      <w:r w:rsidRPr="004273D7">
        <w:t xml:space="preserve"> et pour lequel l’Europe est attentive </w:t>
      </w:r>
      <w:r>
        <w:t>au</w:t>
      </w:r>
      <w:r w:rsidRPr="004273D7">
        <w:t xml:space="preserve"> respect de nos obligations.</w:t>
      </w:r>
      <w:r>
        <w:t xml:space="preserve"> </w:t>
      </w:r>
    </w:p>
    <w:p w14:paraId="62699BED" w14:textId="77777777" w:rsidR="00550242" w:rsidRPr="004273D7" w:rsidRDefault="00550242" w:rsidP="00550242">
      <w:pPr>
        <w:spacing w:after="180"/>
        <w:jc w:val="both"/>
        <w:textAlignment w:val="baseline"/>
      </w:pPr>
      <w:r>
        <w:t xml:space="preserve">Nous avons été patients, nous avons été loyaux et avons répondu présents pour renforcer la sécurité auprès de nos collègues policiers et militaires depuis les attentats de Paris en novembre 2015, nous avons répondu présents lors de réquisitions pour assurer la fluidité de la circulation des personnes et des marchandises dans le cadre du Brexit et de ses reports successifs, nous avons répondu présents pour différentes missions considérées comme </w:t>
      </w:r>
      <w:r w:rsidRPr="004273D7">
        <w:t xml:space="preserve">essentielles depuis le début de la crise sanitaire. </w:t>
      </w:r>
    </w:p>
    <w:p w14:paraId="088FB39C" w14:textId="77777777" w:rsidR="00550242" w:rsidRDefault="00550242" w:rsidP="00550242">
      <w:pPr>
        <w:spacing w:after="180"/>
        <w:jc w:val="both"/>
        <w:textAlignment w:val="baseline"/>
      </w:pPr>
      <w:r w:rsidRPr="004273D7">
        <w:t>Entre une réforme annoncée de nos conditions de travail de shifter et le non</w:t>
      </w:r>
      <w:r>
        <w:t>-</w:t>
      </w:r>
      <w:r w:rsidRPr="004273D7">
        <w:t>respect des promesses, la</w:t>
      </w:r>
      <w:r w:rsidRPr="0091048B">
        <w:t xml:space="preserve"> colère gronde, le climat social est compliqué pour ne pas dire délétère. </w:t>
      </w:r>
    </w:p>
    <w:p w14:paraId="0BEA195A" w14:textId="77777777" w:rsidR="00550242" w:rsidRPr="0091048B" w:rsidRDefault="00550242" w:rsidP="00550242">
      <w:pPr>
        <w:spacing w:after="180"/>
        <w:jc w:val="both"/>
        <w:textAlignment w:val="baseline"/>
      </w:pPr>
      <w:r w:rsidRPr="004273D7">
        <w:t>Nous avons été loyaux, dévoués, mais nous souhaitons maintenant que les promesses soient tenues</w:t>
      </w:r>
      <w:r>
        <w:t>.</w:t>
      </w:r>
      <w:r w:rsidRPr="004273D7">
        <w:t xml:space="preserve"> Que le respect de nos conditions de travail </w:t>
      </w:r>
      <w:r>
        <w:t xml:space="preserve">devienne une réalité. </w:t>
      </w:r>
    </w:p>
    <w:p w14:paraId="2EDB5595" w14:textId="77777777" w:rsidR="00550242" w:rsidRDefault="00550242" w:rsidP="00550242">
      <w:pPr>
        <w:spacing w:after="180"/>
        <w:jc w:val="both"/>
      </w:pPr>
      <w:r>
        <w:t xml:space="preserve">Pouvons-nous compter sur vous pour porter ce dossier et faire entendre notre voix ? Votre parti peut-il prendre l’initiative dans ce dossier ? </w:t>
      </w:r>
    </w:p>
    <w:p w14:paraId="2F6EFE56" w14:textId="77777777" w:rsidR="00550242" w:rsidRDefault="00550242" w:rsidP="00550242">
      <w:pPr>
        <w:spacing w:after="180"/>
        <w:jc w:val="both"/>
      </w:pPr>
      <w:r>
        <w:t xml:space="preserve">Je reste à votre disposition pour tout renseignement complémentaire. </w:t>
      </w:r>
    </w:p>
    <w:p w14:paraId="2711EF0C" w14:textId="501FEE7A" w:rsidR="00550242" w:rsidRDefault="00550242" w:rsidP="00550242">
      <w:pPr>
        <w:spacing w:after="180"/>
      </w:pPr>
    </w:p>
    <w:p w14:paraId="740C91DD" w14:textId="26AB9B3A" w:rsidR="00550242" w:rsidRDefault="00550242" w:rsidP="00550242">
      <w:pPr>
        <w:spacing w:after="180"/>
      </w:pPr>
    </w:p>
    <w:p w14:paraId="5715180A" w14:textId="77777777" w:rsidR="00550242" w:rsidRPr="007F7BC4" w:rsidRDefault="00550242" w:rsidP="00550242">
      <w:pPr>
        <w:spacing w:after="180"/>
        <w:jc w:val="both"/>
        <w:rPr>
          <w:highlight w:val="yellow"/>
        </w:rPr>
      </w:pPr>
      <w:r w:rsidRPr="007F7BC4">
        <w:rPr>
          <w:highlight w:val="yellow"/>
        </w:rPr>
        <w:t>Nom Prénom</w:t>
      </w:r>
    </w:p>
    <w:p w14:paraId="5F482780" w14:textId="77777777" w:rsidR="00550242" w:rsidRPr="007F7BC4" w:rsidRDefault="00550242" w:rsidP="00550242">
      <w:pPr>
        <w:spacing w:after="180"/>
        <w:jc w:val="both"/>
        <w:rPr>
          <w:highlight w:val="yellow"/>
        </w:rPr>
      </w:pPr>
      <w:r w:rsidRPr="007F7BC4">
        <w:rPr>
          <w:highlight w:val="yellow"/>
        </w:rPr>
        <w:t xml:space="preserve">Adresse postale </w:t>
      </w:r>
    </w:p>
    <w:p w14:paraId="6E203A9B" w14:textId="77777777" w:rsidR="00550242" w:rsidRPr="007F7BC4" w:rsidRDefault="00550242" w:rsidP="00550242">
      <w:pPr>
        <w:spacing w:after="180"/>
        <w:jc w:val="both"/>
        <w:rPr>
          <w:highlight w:val="yellow"/>
        </w:rPr>
      </w:pPr>
      <w:r w:rsidRPr="007F7BC4">
        <w:rPr>
          <w:highlight w:val="yellow"/>
        </w:rPr>
        <w:t>Adresse email</w:t>
      </w:r>
    </w:p>
    <w:p w14:paraId="657535BB" w14:textId="77777777" w:rsidR="00550242" w:rsidRDefault="00550242" w:rsidP="00550242">
      <w:pPr>
        <w:spacing w:after="180"/>
        <w:jc w:val="both"/>
      </w:pPr>
      <w:r w:rsidRPr="007F7BC4">
        <w:rPr>
          <w:highlight w:val="yellow"/>
        </w:rPr>
        <w:t>N° tel</w:t>
      </w:r>
      <w:r>
        <w:t xml:space="preserve"> </w:t>
      </w:r>
    </w:p>
    <w:p w14:paraId="206ED604" w14:textId="77777777" w:rsidR="00550242" w:rsidRDefault="00550242"/>
    <w:sectPr w:rsidR="0055024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7BF90" w14:textId="77777777" w:rsidR="008F5EDF" w:rsidRDefault="008F5EDF" w:rsidP="00E86D45">
      <w:r>
        <w:separator/>
      </w:r>
    </w:p>
  </w:endnote>
  <w:endnote w:type="continuationSeparator" w:id="0">
    <w:p w14:paraId="24E65695" w14:textId="77777777" w:rsidR="008F5EDF" w:rsidRDefault="008F5EDF" w:rsidP="00E8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3D74" w14:textId="77777777" w:rsidR="008F5EDF" w:rsidRDefault="008F5EDF" w:rsidP="00E86D45">
      <w:r>
        <w:separator/>
      </w:r>
    </w:p>
  </w:footnote>
  <w:footnote w:type="continuationSeparator" w:id="0">
    <w:p w14:paraId="4CBAF6B3" w14:textId="77777777" w:rsidR="008F5EDF" w:rsidRDefault="008F5EDF" w:rsidP="00E86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42"/>
    <w:rsid w:val="002C2B07"/>
    <w:rsid w:val="00367273"/>
    <w:rsid w:val="00550242"/>
    <w:rsid w:val="008F5EDF"/>
    <w:rsid w:val="00C70078"/>
    <w:rsid w:val="00E86D45"/>
    <w:rsid w:val="00F06C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4E88"/>
  <w15:chartTrackingRefBased/>
  <w15:docId w15:val="{25A15CBE-334D-4FBC-A82A-59CA9EB1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242"/>
    <w:pPr>
      <w:spacing w:after="0" w:line="240" w:lineRule="auto"/>
    </w:pPr>
    <w:rPr>
      <w:noProof/>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6D45"/>
    <w:pPr>
      <w:tabs>
        <w:tab w:val="center" w:pos="4703"/>
        <w:tab w:val="right" w:pos="9406"/>
      </w:tabs>
    </w:pPr>
  </w:style>
  <w:style w:type="character" w:customStyle="1" w:styleId="En-tteCar">
    <w:name w:val="En-tête Car"/>
    <w:basedOn w:val="Policepardfaut"/>
    <w:link w:val="En-tte"/>
    <w:uiPriority w:val="99"/>
    <w:rsid w:val="00E86D45"/>
    <w:rPr>
      <w:noProof/>
      <w:sz w:val="24"/>
      <w:szCs w:val="24"/>
      <w:lang w:val="fr-FR"/>
    </w:rPr>
  </w:style>
  <w:style w:type="paragraph" w:styleId="Pieddepage">
    <w:name w:val="footer"/>
    <w:basedOn w:val="Normal"/>
    <w:link w:val="PieddepageCar"/>
    <w:uiPriority w:val="99"/>
    <w:unhideWhenUsed/>
    <w:rsid w:val="00E86D45"/>
    <w:pPr>
      <w:tabs>
        <w:tab w:val="center" w:pos="4703"/>
        <w:tab w:val="right" w:pos="9406"/>
      </w:tabs>
    </w:pPr>
  </w:style>
  <w:style w:type="character" w:customStyle="1" w:styleId="PieddepageCar">
    <w:name w:val="Pied de page Car"/>
    <w:basedOn w:val="Policepardfaut"/>
    <w:link w:val="Pieddepage"/>
    <w:uiPriority w:val="99"/>
    <w:rsid w:val="00E86D45"/>
    <w:rPr>
      <w:noProof/>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3985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Brisbois</dc:creator>
  <cp:keywords/>
  <dc:description/>
  <cp:lastModifiedBy>Eric Brisbois</cp:lastModifiedBy>
  <cp:revision>2</cp:revision>
  <dcterms:created xsi:type="dcterms:W3CDTF">2022-03-08T11:18:00Z</dcterms:created>
  <dcterms:modified xsi:type="dcterms:W3CDTF">2022-03-08T11:18:00Z</dcterms:modified>
</cp:coreProperties>
</file>